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FD" w:rsidRPr="00553283" w:rsidRDefault="003307FD" w:rsidP="00D257E7">
      <w:pPr>
        <w:autoSpaceDE w:val="0"/>
        <w:autoSpaceDN w:val="0"/>
        <w:adjustRightInd w:val="0"/>
      </w:pPr>
    </w:p>
    <w:p w:rsidR="003307FD" w:rsidRPr="00553283" w:rsidRDefault="00A70009" w:rsidP="00D257E7">
      <w:pPr>
        <w:autoSpaceDE w:val="0"/>
        <w:autoSpaceDN w:val="0"/>
        <w:adjustRightInd w:val="0"/>
      </w:pPr>
      <w:r w:rsidRPr="00553283">
        <w:rPr>
          <w:highlight w:val="yellow"/>
        </w:rPr>
        <w:t>[Date]</w:t>
      </w:r>
    </w:p>
    <w:p w:rsidR="003307FD" w:rsidRPr="00553283" w:rsidRDefault="003307FD" w:rsidP="00D257E7">
      <w:pPr>
        <w:autoSpaceDE w:val="0"/>
        <w:autoSpaceDN w:val="0"/>
        <w:adjustRightInd w:val="0"/>
      </w:pPr>
    </w:p>
    <w:p w:rsidR="003307FD" w:rsidRPr="00553283" w:rsidRDefault="00A70009" w:rsidP="00D257E7">
      <w:pPr>
        <w:autoSpaceDE w:val="0"/>
        <w:autoSpaceDN w:val="0"/>
        <w:adjustRightInd w:val="0"/>
      </w:pPr>
      <w:r w:rsidRPr="00553283">
        <w:t xml:space="preserve">The Honorable </w:t>
      </w:r>
      <w:r w:rsidRPr="00553283">
        <w:rPr>
          <w:highlight w:val="yellow"/>
        </w:rPr>
        <w:t>Representative/Senator [Name]</w:t>
      </w:r>
    </w:p>
    <w:p w:rsidR="003307FD" w:rsidRPr="00553283" w:rsidRDefault="00A70009" w:rsidP="00D257E7">
      <w:pPr>
        <w:autoSpaceDE w:val="0"/>
        <w:autoSpaceDN w:val="0"/>
        <w:adjustRightInd w:val="0"/>
      </w:pPr>
      <w:r w:rsidRPr="00553283">
        <w:rPr>
          <w:highlight w:val="yellow"/>
        </w:rPr>
        <w:t>[Name]</w:t>
      </w:r>
      <w:r w:rsidRPr="00553283">
        <w:t xml:space="preserve"> </w:t>
      </w:r>
      <w:r w:rsidR="003307FD" w:rsidRPr="00553283">
        <w:t xml:space="preserve">Office Building, Room </w:t>
      </w:r>
      <w:r w:rsidRPr="00553283">
        <w:rPr>
          <w:highlight w:val="yellow"/>
        </w:rPr>
        <w:t>[Room Number]</w:t>
      </w:r>
    </w:p>
    <w:p w:rsidR="003307FD" w:rsidRPr="00553283" w:rsidRDefault="003307FD" w:rsidP="00D257E7">
      <w:pPr>
        <w:autoSpaceDE w:val="0"/>
        <w:autoSpaceDN w:val="0"/>
        <w:adjustRightInd w:val="0"/>
      </w:pPr>
      <w:r w:rsidRPr="00553283">
        <w:t xml:space="preserve">Washington, D.C. </w:t>
      </w:r>
      <w:r w:rsidR="00A70009" w:rsidRPr="00553283">
        <w:rPr>
          <w:highlight w:val="yellow"/>
        </w:rPr>
        <w:t>[Zip Code]</w:t>
      </w:r>
    </w:p>
    <w:p w:rsidR="003307FD" w:rsidRPr="00553283" w:rsidRDefault="003307FD" w:rsidP="00D257E7">
      <w:pPr>
        <w:autoSpaceDE w:val="0"/>
        <w:autoSpaceDN w:val="0"/>
        <w:adjustRightInd w:val="0"/>
      </w:pPr>
    </w:p>
    <w:p w:rsidR="003307FD" w:rsidRPr="00553283" w:rsidRDefault="003307FD" w:rsidP="00D257E7">
      <w:pPr>
        <w:autoSpaceDE w:val="0"/>
        <w:autoSpaceDN w:val="0"/>
        <w:adjustRightInd w:val="0"/>
      </w:pPr>
    </w:p>
    <w:p w:rsidR="003307FD" w:rsidRPr="00553283" w:rsidRDefault="003307FD" w:rsidP="00D257E7">
      <w:pPr>
        <w:autoSpaceDE w:val="0"/>
        <w:autoSpaceDN w:val="0"/>
        <w:adjustRightInd w:val="0"/>
        <w:jc w:val="both"/>
      </w:pPr>
      <w:r w:rsidRPr="00553283">
        <w:t xml:space="preserve">Dear </w:t>
      </w:r>
      <w:r w:rsidR="00A70009" w:rsidRPr="00553283">
        <w:rPr>
          <w:highlight w:val="yellow"/>
        </w:rPr>
        <w:t>Congressman/Senator</w:t>
      </w:r>
      <w:r w:rsidR="00A70009" w:rsidRPr="00553283">
        <w:t xml:space="preserve"> </w:t>
      </w:r>
      <w:r w:rsidR="00A70009" w:rsidRPr="00553283">
        <w:rPr>
          <w:highlight w:val="yellow"/>
        </w:rPr>
        <w:t>[Name]</w:t>
      </w:r>
      <w:r w:rsidRPr="00553283">
        <w:rPr>
          <w:highlight w:val="yellow"/>
        </w:rPr>
        <w:t>,</w:t>
      </w:r>
      <w:r w:rsidRPr="00553283">
        <w:t xml:space="preserve"> </w:t>
      </w:r>
    </w:p>
    <w:p w:rsidR="003307FD" w:rsidRPr="00553283" w:rsidRDefault="003307FD" w:rsidP="00D257E7">
      <w:pPr>
        <w:autoSpaceDE w:val="0"/>
        <w:autoSpaceDN w:val="0"/>
        <w:adjustRightInd w:val="0"/>
        <w:jc w:val="both"/>
      </w:pPr>
    </w:p>
    <w:p w:rsidR="003307FD" w:rsidRPr="00553283" w:rsidRDefault="00A70009" w:rsidP="00D257E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53283">
        <w:rPr>
          <w:rFonts w:ascii="Times New Roman" w:hAnsi="Times New Roman"/>
          <w:sz w:val="24"/>
          <w:szCs w:val="24"/>
        </w:rPr>
        <w:t xml:space="preserve">I </w:t>
      </w:r>
      <w:r w:rsidR="003307FD" w:rsidRPr="00553283">
        <w:rPr>
          <w:rFonts w:ascii="Times New Roman" w:hAnsi="Times New Roman"/>
          <w:sz w:val="24"/>
          <w:szCs w:val="24"/>
        </w:rPr>
        <w:t xml:space="preserve">represent </w:t>
      </w:r>
      <w:r w:rsidRPr="00553283">
        <w:rPr>
          <w:rFonts w:ascii="Times New Roman" w:hAnsi="Times New Roman"/>
          <w:sz w:val="24"/>
          <w:szCs w:val="24"/>
          <w:highlight w:val="yellow"/>
        </w:rPr>
        <w:t>[</w:t>
      </w:r>
      <w:r w:rsidR="008E4E00">
        <w:rPr>
          <w:rFonts w:ascii="Times New Roman" w:hAnsi="Times New Roman"/>
          <w:sz w:val="24"/>
          <w:szCs w:val="24"/>
          <w:highlight w:val="yellow"/>
        </w:rPr>
        <w:t>organization n</w:t>
      </w:r>
      <w:r w:rsidRPr="00553283">
        <w:rPr>
          <w:rFonts w:ascii="Times New Roman" w:hAnsi="Times New Roman"/>
          <w:sz w:val="24"/>
          <w:szCs w:val="24"/>
          <w:highlight w:val="yellow"/>
        </w:rPr>
        <w:t>ame]</w:t>
      </w:r>
      <w:r w:rsidRPr="00553283">
        <w:rPr>
          <w:rFonts w:ascii="Times New Roman" w:hAnsi="Times New Roman"/>
          <w:sz w:val="24"/>
          <w:szCs w:val="24"/>
        </w:rPr>
        <w:t xml:space="preserve">, a </w:t>
      </w:r>
      <w:r w:rsidRPr="00553283">
        <w:rPr>
          <w:rFonts w:ascii="Times New Roman" w:hAnsi="Times New Roman"/>
          <w:sz w:val="24"/>
          <w:szCs w:val="24"/>
          <w:highlight w:val="yellow"/>
        </w:rPr>
        <w:t>[</w:t>
      </w:r>
      <w:r w:rsidR="008E4E00">
        <w:rPr>
          <w:rFonts w:ascii="Times New Roman" w:hAnsi="Times New Roman"/>
          <w:sz w:val="24"/>
          <w:szCs w:val="24"/>
          <w:highlight w:val="yellow"/>
        </w:rPr>
        <w:t>description of o</w:t>
      </w:r>
      <w:r w:rsidRPr="00553283">
        <w:rPr>
          <w:rFonts w:ascii="Times New Roman" w:hAnsi="Times New Roman"/>
          <w:sz w:val="24"/>
          <w:szCs w:val="24"/>
          <w:highlight w:val="yellow"/>
        </w:rPr>
        <w:t>rganization]</w:t>
      </w:r>
      <w:r w:rsidRPr="00553283">
        <w:rPr>
          <w:rFonts w:ascii="Times New Roman" w:hAnsi="Times New Roman"/>
          <w:sz w:val="24"/>
          <w:szCs w:val="24"/>
        </w:rPr>
        <w:t xml:space="preserve"> in </w:t>
      </w:r>
      <w:r w:rsidRPr="00553283">
        <w:rPr>
          <w:rFonts w:ascii="Times New Roman" w:hAnsi="Times New Roman"/>
          <w:sz w:val="24"/>
          <w:szCs w:val="24"/>
          <w:highlight w:val="yellow"/>
        </w:rPr>
        <w:t>[</w:t>
      </w:r>
      <w:r w:rsidR="008E4E00">
        <w:rPr>
          <w:rFonts w:ascii="Times New Roman" w:hAnsi="Times New Roman"/>
          <w:sz w:val="24"/>
          <w:szCs w:val="24"/>
          <w:highlight w:val="yellow"/>
        </w:rPr>
        <w:t>s</w:t>
      </w:r>
      <w:r w:rsidRPr="00553283">
        <w:rPr>
          <w:rFonts w:ascii="Times New Roman" w:hAnsi="Times New Roman"/>
          <w:sz w:val="24"/>
          <w:szCs w:val="24"/>
          <w:highlight w:val="yellow"/>
        </w:rPr>
        <w:t>tate</w:t>
      </w:r>
      <w:r w:rsidR="007D78D7">
        <w:rPr>
          <w:rFonts w:ascii="Times New Roman" w:hAnsi="Times New Roman"/>
          <w:sz w:val="24"/>
          <w:szCs w:val="24"/>
          <w:highlight w:val="yellow"/>
        </w:rPr>
        <w:t>/district</w:t>
      </w:r>
      <w:r w:rsidRPr="00553283">
        <w:rPr>
          <w:rFonts w:ascii="Times New Roman" w:hAnsi="Times New Roman"/>
          <w:sz w:val="24"/>
          <w:szCs w:val="24"/>
          <w:highlight w:val="yellow"/>
        </w:rPr>
        <w:t>]</w:t>
      </w:r>
      <w:r w:rsidRPr="00C65901">
        <w:rPr>
          <w:rFonts w:ascii="Times New Roman" w:hAnsi="Times New Roman"/>
          <w:sz w:val="24"/>
          <w:szCs w:val="24"/>
        </w:rPr>
        <w:t xml:space="preserve">. </w:t>
      </w:r>
      <w:r w:rsidR="00553283" w:rsidRPr="00C65901">
        <w:rPr>
          <w:rFonts w:ascii="Times New Roman" w:hAnsi="Times New Roman"/>
          <w:sz w:val="24"/>
          <w:szCs w:val="24"/>
        </w:rPr>
        <w:t xml:space="preserve">As Congress considers comprehensive tax reform, I urge you to </w:t>
      </w:r>
      <w:r w:rsidR="00C65901" w:rsidRPr="00C65901">
        <w:rPr>
          <w:rFonts w:ascii="Times New Roman" w:hAnsi="Times New Roman"/>
          <w:sz w:val="24"/>
          <w:szCs w:val="24"/>
        </w:rPr>
        <w:t>protect and strengthen the Low-Income Housing Tax Credit (Housing Credit)</w:t>
      </w:r>
      <w:r w:rsidR="008E4E00">
        <w:rPr>
          <w:rFonts w:ascii="Times New Roman" w:hAnsi="Times New Roman"/>
          <w:sz w:val="24"/>
          <w:szCs w:val="24"/>
        </w:rPr>
        <w:t xml:space="preserve"> to ensure that [</w:t>
      </w:r>
      <w:r w:rsidR="008E4E00" w:rsidRPr="008E4E00">
        <w:rPr>
          <w:rFonts w:ascii="Times New Roman" w:hAnsi="Times New Roman"/>
          <w:sz w:val="24"/>
          <w:szCs w:val="24"/>
          <w:highlight w:val="yellow"/>
        </w:rPr>
        <w:t>state</w:t>
      </w:r>
      <w:r w:rsidR="007D78D7">
        <w:rPr>
          <w:rFonts w:ascii="Times New Roman" w:hAnsi="Times New Roman"/>
          <w:sz w:val="24"/>
          <w:szCs w:val="24"/>
          <w:highlight w:val="yellow"/>
        </w:rPr>
        <w:t>/district</w:t>
      </w:r>
      <w:r w:rsidR="008E4E00">
        <w:rPr>
          <w:rFonts w:ascii="Times New Roman" w:hAnsi="Times New Roman"/>
          <w:sz w:val="24"/>
          <w:szCs w:val="24"/>
        </w:rPr>
        <w:t xml:space="preserve">] continues to benefit from this critical affordable </w:t>
      </w:r>
      <w:r w:rsidR="00D257E7">
        <w:rPr>
          <w:rFonts w:ascii="Times New Roman" w:hAnsi="Times New Roman"/>
          <w:sz w:val="24"/>
          <w:szCs w:val="24"/>
        </w:rPr>
        <w:t xml:space="preserve">rental </w:t>
      </w:r>
      <w:r w:rsidR="008E4E00">
        <w:rPr>
          <w:rFonts w:ascii="Times New Roman" w:hAnsi="Times New Roman"/>
          <w:sz w:val="24"/>
          <w:szCs w:val="24"/>
        </w:rPr>
        <w:t>housing resource for years to come</w:t>
      </w:r>
      <w:r w:rsidR="003307FD" w:rsidRPr="00C65901">
        <w:rPr>
          <w:rFonts w:ascii="Times New Roman" w:hAnsi="Times New Roman"/>
          <w:sz w:val="24"/>
          <w:szCs w:val="24"/>
        </w:rPr>
        <w:t>.</w:t>
      </w:r>
    </w:p>
    <w:p w:rsidR="003307FD" w:rsidRPr="00553283" w:rsidRDefault="003307FD" w:rsidP="00D257E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86480" w:rsidRDefault="003307FD" w:rsidP="00886480">
      <w:pPr>
        <w:pStyle w:val="Default"/>
        <w:jc w:val="both"/>
      </w:pPr>
      <w:r w:rsidRPr="00553283">
        <w:t xml:space="preserve">The </w:t>
      </w:r>
      <w:r w:rsidR="00C65901">
        <w:t>Housing Credit</w:t>
      </w:r>
      <w:r w:rsidRPr="00553283">
        <w:t xml:space="preserve"> is the nation’s most successful housing production and preservat</w:t>
      </w:r>
      <w:r w:rsidR="008E4E00">
        <w:t xml:space="preserve">ion tool. </w:t>
      </w:r>
      <w:r w:rsidR="008E4E00" w:rsidRPr="00553283">
        <w:rPr>
          <w:rFonts w:cs="Calibri"/>
        </w:rPr>
        <w:t xml:space="preserve">Since President Reagan signed it into law in 1986, </w:t>
      </w:r>
      <w:r w:rsidR="008E4E00">
        <w:rPr>
          <w:rFonts w:cs="Calibri"/>
        </w:rPr>
        <w:t xml:space="preserve">it has financed </w:t>
      </w:r>
      <w:r w:rsidR="008E4E00" w:rsidRPr="00553283">
        <w:rPr>
          <w:rFonts w:cs="Calibri"/>
        </w:rPr>
        <w:t>more than 2.6 million aff</w:t>
      </w:r>
      <w:r w:rsidR="008E4E00">
        <w:rPr>
          <w:rFonts w:cs="Calibri"/>
        </w:rPr>
        <w:t>ordable apartments nationwide. Each year, it</w:t>
      </w:r>
      <w:r w:rsidR="008E4E00" w:rsidRPr="00553283">
        <w:rPr>
          <w:rFonts w:cs="Calibri"/>
        </w:rPr>
        <w:t xml:space="preserve"> creates </w:t>
      </w:r>
      <w:r w:rsidR="008E4E00">
        <w:rPr>
          <w:rFonts w:cs="Calibri"/>
        </w:rPr>
        <w:t xml:space="preserve">approximately 95,000 </w:t>
      </w:r>
      <w:r w:rsidR="00330201">
        <w:rPr>
          <w:rFonts w:cs="Calibri"/>
        </w:rPr>
        <w:t>jobs,</w:t>
      </w:r>
      <w:r w:rsidR="008E4E00">
        <w:rPr>
          <w:rFonts w:cs="Calibri"/>
        </w:rPr>
        <w:t xml:space="preserve"> </w:t>
      </w:r>
      <w:r w:rsidR="008E4E00" w:rsidRPr="00553283">
        <w:t xml:space="preserve">mostly in the small business sector. </w:t>
      </w:r>
    </w:p>
    <w:p w:rsidR="00886480" w:rsidRDefault="00886480" w:rsidP="00886480">
      <w:pPr>
        <w:jc w:val="both"/>
      </w:pPr>
    </w:p>
    <w:p w:rsidR="00C65901" w:rsidRDefault="008E4E00" w:rsidP="00D257E7">
      <w:pPr>
        <w:jc w:val="both"/>
      </w:pPr>
      <w:r w:rsidRPr="00553283">
        <w:rPr>
          <w:spacing w:val="-2"/>
        </w:rPr>
        <w:t xml:space="preserve">Through public-private partnerships, the program has also leveraged near $100 billion in private capital to help revitalize </w:t>
      </w:r>
      <w:r w:rsidRPr="00553283">
        <w:rPr>
          <w:spacing w:val="-2"/>
        </w:rPr>
        <w:t>distressed neighborhoods.</w:t>
      </w:r>
      <w:r>
        <w:rPr>
          <w:spacing w:val="-2"/>
        </w:rPr>
        <w:t xml:space="preserve"> </w:t>
      </w:r>
      <w:r w:rsidR="003248AD">
        <w:t>In [</w:t>
      </w:r>
      <w:r w:rsidR="003248AD" w:rsidRPr="003248AD">
        <w:rPr>
          <w:highlight w:val="yellow"/>
        </w:rPr>
        <w:t>state</w:t>
      </w:r>
      <w:r w:rsidR="007D78D7">
        <w:rPr>
          <w:highlight w:val="yellow"/>
        </w:rPr>
        <w:t>/district</w:t>
      </w:r>
      <w:r w:rsidR="003248AD">
        <w:t>], it has f</w:t>
      </w:r>
      <w:r w:rsidR="003307FD" w:rsidRPr="00553283">
        <w:t>inance</w:t>
      </w:r>
      <w:r w:rsidR="003248AD">
        <w:t>d</w:t>
      </w:r>
      <w:r w:rsidR="003307FD" w:rsidRPr="00553283">
        <w:t xml:space="preserve"> more than </w:t>
      </w:r>
      <w:r>
        <w:t>[</w:t>
      </w:r>
      <w:r w:rsidR="00CD66E0" w:rsidRPr="00553283">
        <w:rPr>
          <w:highlight w:val="yellow"/>
        </w:rPr>
        <w:t>#,###</w:t>
      </w:r>
      <w:r>
        <w:rPr>
          <w:highlight w:val="yellow"/>
        </w:rPr>
        <w:t>]</w:t>
      </w:r>
      <w:r w:rsidR="00CD66E0" w:rsidRPr="00553283">
        <w:rPr>
          <w:highlight w:val="yellow"/>
        </w:rPr>
        <w:t xml:space="preserve"> (view the </w:t>
      </w:r>
      <w:hyperlink r:id="rId7" w:history="1">
        <w:r w:rsidR="00F06791" w:rsidRPr="00553283">
          <w:rPr>
            <w:rStyle w:val="Hyperlink"/>
            <w:highlight w:val="yellow"/>
          </w:rPr>
          <w:t>ACTION</w:t>
        </w:r>
        <w:r w:rsidR="00CD66E0" w:rsidRPr="00553283">
          <w:rPr>
            <w:rStyle w:val="Hyperlink"/>
            <w:highlight w:val="yellow"/>
          </w:rPr>
          <w:t xml:space="preserve"> State Fact Sheets</w:t>
        </w:r>
      </w:hyperlink>
      <w:r w:rsidR="00CD66E0" w:rsidRPr="00553283">
        <w:rPr>
          <w:highlight w:val="yellow"/>
        </w:rPr>
        <w:t xml:space="preserve"> </w:t>
      </w:r>
      <w:r w:rsidR="00F06791" w:rsidRPr="00553283">
        <w:rPr>
          <w:highlight w:val="yellow"/>
        </w:rPr>
        <w:t xml:space="preserve">and </w:t>
      </w:r>
      <w:hyperlink r:id="rId8" w:history="1">
        <w:r w:rsidR="00F06791" w:rsidRPr="00553283">
          <w:rPr>
            <w:rStyle w:val="Hyperlink"/>
            <w:highlight w:val="yellow"/>
          </w:rPr>
          <w:t>District Fact Sheets</w:t>
        </w:r>
      </w:hyperlink>
      <w:r w:rsidR="00F06791" w:rsidRPr="00553283">
        <w:rPr>
          <w:highlight w:val="yellow"/>
        </w:rPr>
        <w:t xml:space="preserve"> </w:t>
      </w:r>
      <w:r w:rsidR="00CD66E0" w:rsidRPr="00553283">
        <w:rPr>
          <w:highlight w:val="yellow"/>
        </w:rPr>
        <w:t xml:space="preserve">for </w:t>
      </w:r>
      <w:r w:rsidR="00F06791" w:rsidRPr="00553283">
        <w:rPr>
          <w:highlight w:val="yellow"/>
        </w:rPr>
        <w:t>local</w:t>
      </w:r>
      <w:r w:rsidR="00CD66E0" w:rsidRPr="00553283">
        <w:rPr>
          <w:highlight w:val="yellow"/>
        </w:rPr>
        <w:t xml:space="preserve"> information)</w:t>
      </w:r>
      <w:r w:rsidR="003248AD">
        <w:t xml:space="preserve"> affordable rental homes and created </w:t>
      </w:r>
      <w:r w:rsidR="003307FD" w:rsidRPr="00553283">
        <w:t xml:space="preserve">approximately </w:t>
      </w:r>
      <w:r>
        <w:t>[</w:t>
      </w:r>
      <w:r w:rsidR="00CD66E0" w:rsidRPr="00553283">
        <w:rPr>
          <w:highlight w:val="yellow"/>
        </w:rPr>
        <w:t>#,###</w:t>
      </w:r>
      <w:r>
        <w:rPr>
          <w:highlight w:val="yellow"/>
        </w:rPr>
        <w:t>]</w:t>
      </w:r>
      <w:r w:rsidR="00CD66E0" w:rsidRPr="00553283">
        <w:rPr>
          <w:highlight w:val="yellow"/>
        </w:rPr>
        <w:t xml:space="preserve"> (</w:t>
      </w:r>
      <w:r w:rsidR="00F06791" w:rsidRPr="00553283">
        <w:rPr>
          <w:highlight w:val="yellow"/>
        </w:rPr>
        <w:t>see state or district fact sheet</w:t>
      </w:r>
      <w:r w:rsidR="00CD66E0" w:rsidRPr="00553283">
        <w:rPr>
          <w:highlight w:val="yellow"/>
        </w:rPr>
        <w:t>)</w:t>
      </w:r>
      <w:r w:rsidR="00CD66E0" w:rsidRPr="00553283">
        <w:t xml:space="preserve"> </w:t>
      </w:r>
      <w:r w:rsidR="003307FD" w:rsidRPr="00553283">
        <w:t xml:space="preserve"> jobs. </w:t>
      </w:r>
    </w:p>
    <w:p w:rsidR="003248AD" w:rsidRDefault="003248AD" w:rsidP="00D257E7">
      <w:pPr>
        <w:jc w:val="both"/>
      </w:pPr>
    </w:p>
    <w:p w:rsidR="003248AD" w:rsidRPr="00553283" w:rsidRDefault="003248AD" w:rsidP="00D257E7">
      <w:pPr>
        <w:tabs>
          <w:tab w:val="left" w:pos="360"/>
        </w:tabs>
        <w:jc w:val="both"/>
      </w:pPr>
      <w:r w:rsidRPr="00553283">
        <w:rPr>
          <w:highlight w:val="yellow"/>
        </w:rPr>
        <w:t>[Insert any state/community-specific information on projects or need</w:t>
      </w:r>
      <w:r w:rsidR="00D257E7">
        <w:rPr>
          <w:highlight w:val="yellow"/>
        </w:rPr>
        <w:t>.</w:t>
      </w:r>
      <w:r w:rsidRPr="00553283">
        <w:rPr>
          <w:highlight w:val="yellow"/>
        </w:rPr>
        <w:t>]</w:t>
      </w:r>
    </w:p>
    <w:p w:rsidR="00C65901" w:rsidRDefault="00C65901" w:rsidP="00D257E7">
      <w:pPr>
        <w:jc w:val="both"/>
      </w:pPr>
    </w:p>
    <w:p w:rsidR="007951A7" w:rsidRPr="0000783D" w:rsidRDefault="007951A7" w:rsidP="007951A7">
      <w:pPr>
        <w:pStyle w:val="Default"/>
        <w:jc w:val="both"/>
      </w:pPr>
      <w:r w:rsidRPr="0000783D">
        <w:t>There is unique value in t</w:t>
      </w:r>
      <w:r>
        <w:t>he Housing C</w:t>
      </w:r>
      <w:r w:rsidRPr="0000783D">
        <w:t>redit being included in the tax code because of the high degree of accountability built into it</w:t>
      </w:r>
      <w:r>
        <w:t>, ensuring its efficiency and effectiveness</w:t>
      </w:r>
      <w:r w:rsidRPr="0000783D">
        <w:t>. Unlike in a direct spending program, private investors – not the federal government – provide equity up front and bear the financial risk</w:t>
      </w:r>
      <w:r>
        <w:t>,</w:t>
      </w:r>
      <w:r w:rsidRPr="0000783D">
        <w:rPr>
          <w:color w:val="auto"/>
        </w:rPr>
        <w:t xml:space="preserve"> </w:t>
      </w:r>
      <w:r w:rsidRPr="00553283">
        <w:rPr>
          <w:color w:val="auto"/>
        </w:rPr>
        <w:t>while states oversee the program</w:t>
      </w:r>
      <w:r w:rsidRPr="0000783D">
        <w:t>.</w:t>
      </w:r>
      <w:r>
        <w:t xml:space="preserve"> </w:t>
      </w:r>
      <w:r w:rsidRPr="00553283">
        <w:rPr>
          <w:color w:val="auto"/>
        </w:rPr>
        <w:t>This model helps keep federal costs low</w:t>
      </w:r>
      <w:r w:rsidRPr="0000783D">
        <w:t xml:space="preserve"> and ensures developments serve the specific needs of local communities</w:t>
      </w:r>
      <w:r>
        <w:t xml:space="preserve"> including [</w:t>
      </w:r>
      <w:r w:rsidRPr="003248AD">
        <w:rPr>
          <w:highlight w:val="yellow"/>
        </w:rPr>
        <w:t>state</w:t>
      </w:r>
      <w:r>
        <w:rPr>
          <w:highlight w:val="yellow"/>
        </w:rPr>
        <w:t>/district</w:t>
      </w:r>
      <w:r>
        <w:t>]</w:t>
      </w:r>
      <w:r w:rsidRPr="0000783D">
        <w:t>.</w:t>
      </w:r>
    </w:p>
    <w:p w:rsidR="007951A7" w:rsidRDefault="007951A7" w:rsidP="007951A7">
      <w:pPr>
        <w:jc w:val="both"/>
      </w:pPr>
      <w:r w:rsidRPr="0000783D">
        <w:br/>
      </w:r>
      <w:r>
        <w:t>B</w:t>
      </w:r>
      <w:r w:rsidRPr="00553283">
        <w:t xml:space="preserve">est of all, it is </w:t>
      </w:r>
      <w:r>
        <w:t>‘</w:t>
      </w:r>
      <w:r w:rsidRPr="00553283">
        <w:t>pay for performance</w:t>
      </w:r>
      <w:r>
        <w:t>’</w:t>
      </w:r>
      <w:r w:rsidRPr="00553283">
        <w:t xml:space="preserve">: the federal government awards credits only after properties are built according to quality standards and are occupied by income-eligible residents paying affordable rents. If the project is mismanaged so that it doesn’t meet federal requirements, taxpayer dollars are recovered.  </w:t>
      </w:r>
    </w:p>
    <w:p w:rsidR="007951A7" w:rsidRDefault="007951A7" w:rsidP="00D257E7">
      <w:pPr>
        <w:jc w:val="both"/>
        <w:rPr>
          <w:color w:val="000000"/>
          <w:shd w:val="clear" w:color="auto" w:fill="FFFFFF"/>
        </w:rPr>
      </w:pPr>
    </w:p>
    <w:p w:rsidR="003248AD" w:rsidRPr="00553283" w:rsidRDefault="00266D49" w:rsidP="00D257E7">
      <w:pPr>
        <w:jc w:val="both"/>
        <w:rPr>
          <w:rFonts w:cs="Calibri"/>
        </w:rPr>
      </w:pPr>
      <w:r w:rsidRPr="00266D49">
        <w:rPr>
          <w:color w:val="000000"/>
          <w:shd w:val="clear" w:color="auto" w:fill="FFFFFF"/>
        </w:rPr>
        <w:t>According to HUD’s</w:t>
      </w:r>
      <w:r w:rsidR="007D78D7">
        <w:rPr>
          <w:rStyle w:val="apple-converted-space"/>
          <w:color w:val="000000"/>
          <w:shd w:val="clear" w:color="auto" w:fill="FFFFFF"/>
        </w:rPr>
        <w:t xml:space="preserve"> </w:t>
      </w:r>
      <w:r w:rsidRPr="00266D49">
        <w:rPr>
          <w:shd w:val="clear" w:color="auto" w:fill="FFFFFF"/>
        </w:rPr>
        <w:t>Summary of Worst Case Housing Needs</w:t>
      </w:r>
      <w:r w:rsidRPr="00266D49">
        <w:rPr>
          <w:color w:val="000000"/>
          <w:shd w:val="clear" w:color="auto" w:fill="FFFFFF"/>
        </w:rPr>
        <w:t xml:space="preserve">, </w:t>
      </w:r>
      <w:r w:rsidR="008E4E00">
        <w:rPr>
          <w:color w:val="000000"/>
          <w:shd w:val="clear" w:color="auto" w:fill="FFFFFF"/>
        </w:rPr>
        <w:t xml:space="preserve">in 2011 </w:t>
      </w:r>
      <w:r w:rsidRPr="00266D49">
        <w:rPr>
          <w:color w:val="000000"/>
          <w:shd w:val="clear" w:color="auto" w:fill="FFFFFF"/>
        </w:rPr>
        <w:t>a record 8.5 million very low-income families either paid more than half of their income for rent, lived in</w:t>
      </w:r>
      <w:r w:rsidR="008E4E00">
        <w:rPr>
          <w:color w:val="000000"/>
          <w:shd w:val="clear" w:color="auto" w:fill="FFFFFF"/>
        </w:rPr>
        <w:t xml:space="preserve"> severely inadequate conditions</w:t>
      </w:r>
      <w:r w:rsidR="00330201">
        <w:rPr>
          <w:color w:val="000000"/>
          <w:shd w:val="clear" w:color="auto" w:fill="FFFFFF"/>
        </w:rPr>
        <w:t xml:space="preserve"> or both – a number that increased </w:t>
      </w:r>
      <w:r w:rsidRPr="00266D49">
        <w:rPr>
          <w:color w:val="000000"/>
          <w:shd w:val="clear" w:color="auto" w:fill="FFFFFF"/>
        </w:rPr>
        <w:t xml:space="preserve">from 7.1 million in 2009 and </w:t>
      </w:r>
      <w:r w:rsidR="00330201">
        <w:rPr>
          <w:color w:val="000000"/>
          <w:shd w:val="clear" w:color="auto" w:fill="FFFFFF"/>
        </w:rPr>
        <w:t>has been steadily</w:t>
      </w:r>
      <w:r w:rsidRPr="00266D49">
        <w:rPr>
          <w:color w:val="000000"/>
          <w:shd w:val="clear" w:color="auto" w:fill="FFFFFF"/>
        </w:rPr>
        <w:t xml:space="preserve"> growing since 2007. </w:t>
      </w:r>
      <w:r w:rsidRPr="00266D49">
        <w:t>As the effects</w:t>
      </w:r>
      <w:r w:rsidRPr="00553283">
        <w:t xml:space="preserve"> of the housing crisis continue to be felt, we need the Housing Credit program to help close this multi-million affordable apartment supply gap. </w:t>
      </w:r>
    </w:p>
    <w:p w:rsidR="00F75FDB" w:rsidRPr="00553283" w:rsidRDefault="00F75FDB" w:rsidP="00D257E7">
      <w:pPr>
        <w:tabs>
          <w:tab w:val="left" w:pos="360"/>
        </w:tabs>
        <w:jc w:val="both"/>
      </w:pPr>
    </w:p>
    <w:p w:rsidR="003307FD" w:rsidRPr="00553283" w:rsidRDefault="003307FD" w:rsidP="00D257E7">
      <w:pPr>
        <w:tabs>
          <w:tab w:val="left" w:pos="360"/>
        </w:tabs>
        <w:jc w:val="both"/>
      </w:pPr>
      <w:r w:rsidRPr="00553283">
        <w:lastRenderedPageBreak/>
        <w:t xml:space="preserve">As </w:t>
      </w:r>
      <w:r w:rsidR="00F75FDB" w:rsidRPr="00553283">
        <w:t xml:space="preserve">a member </w:t>
      </w:r>
      <w:r w:rsidRPr="00553283">
        <w:t xml:space="preserve">of the </w:t>
      </w:r>
      <w:r w:rsidR="00DE4C71" w:rsidRPr="00553283">
        <w:t>A Call To Invest in Our Neighborhoods (ACTION)</w:t>
      </w:r>
      <w:r w:rsidRPr="00553283">
        <w:t xml:space="preserve"> campaign – a broad, cro</w:t>
      </w:r>
      <w:r w:rsidR="00CD66E0" w:rsidRPr="00553283">
        <w:t xml:space="preserve">ss-industry coalition of </w:t>
      </w:r>
      <w:r w:rsidR="003248AD">
        <w:t>close to 500 national, state</w:t>
      </w:r>
      <w:r w:rsidRPr="00553283">
        <w:t xml:space="preserve"> and local organizatio</w:t>
      </w:r>
      <w:r w:rsidR="003C17D2" w:rsidRPr="00553283">
        <w:t>ns located in all 50 states – I</w:t>
      </w:r>
      <w:r w:rsidRPr="00553283">
        <w:t xml:space="preserve"> ask that you help to protect </w:t>
      </w:r>
      <w:r w:rsidR="008E4E00">
        <w:t>the</w:t>
      </w:r>
      <w:r w:rsidRPr="00553283">
        <w:t xml:space="preserve"> Housing Credit in whatever deficit reduction or tax reform proposal Congress considers</w:t>
      </w:r>
      <w:r w:rsidR="008E4E00">
        <w:t xml:space="preserve"> and strengthen it</w:t>
      </w:r>
      <w:r w:rsidR="00553283" w:rsidRPr="00553283">
        <w:t xml:space="preserve"> by</w:t>
      </w:r>
      <w:r w:rsidRPr="00553283">
        <w:t xml:space="preserve">: </w:t>
      </w:r>
    </w:p>
    <w:p w:rsidR="003307FD" w:rsidRPr="00553283" w:rsidRDefault="003307FD" w:rsidP="00D257E7">
      <w:pPr>
        <w:tabs>
          <w:tab w:val="left" w:pos="360"/>
        </w:tabs>
        <w:jc w:val="both"/>
      </w:pPr>
      <w:r w:rsidRPr="00553283">
        <w:tab/>
      </w:r>
    </w:p>
    <w:p w:rsidR="003307FD" w:rsidRPr="00553283" w:rsidRDefault="00553283" w:rsidP="00D257E7">
      <w:pPr>
        <w:numPr>
          <w:ilvl w:val="0"/>
          <w:numId w:val="1"/>
        </w:numPr>
        <w:jc w:val="both"/>
      </w:pPr>
      <w:r w:rsidRPr="00553283">
        <w:t>Making</w:t>
      </w:r>
      <w:r w:rsidR="003307FD" w:rsidRPr="00553283">
        <w:t xml:space="preserve"> permanent the new construction and substantial rehabilitation Housing Credit </w:t>
      </w:r>
      <w:r w:rsidR="00CD66E0" w:rsidRPr="00553283">
        <w:t>minimum</w:t>
      </w:r>
      <w:r w:rsidR="003307FD" w:rsidRPr="00553283">
        <w:t xml:space="preserve"> rate at no less than 9 percent; and</w:t>
      </w:r>
    </w:p>
    <w:p w:rsidR="003307FD" w:rsidRPr="00553283" w:rsidRDefault="003307FD" w:rsidP="00D257E7">
      <w:pPr>
        <w:jc w:val="both"/>
      </w:pPr>
    </w:p>
    <w:p w:rsidR="003307FD" w:rsidRPr="00553283" w:rsidRDefault="00CD66E0" w:rsidP="00D257E7">
      <w:pPr>
        <w:numPr>
          <w:ilvl w:val="0"/>
          <w:numId w:val="1"/>
        </w:numPr>
        <w:jc w:val="both"/>
      </w:pPr>
      <w:r w:rsidRPr="00553283">
        <w:t>Enact</w:t>
      </w:r>
      <w:r w:rsidR="00553283" w:rsidRPr="00553283">
        <w:t>ing</w:t>
      </w:r>
      <w:r w:rsidRPr="00553283">
        <w:t xml:space="preserve"> a minimum rate of 4 percent for</w:t>
      </w:r>
      <w:r w:rsidR="003307FD" w:rsidRPr="00553283">
        <w:t xml:space="preserve"> the acquisition Housing Credit.</w:t>
      </w:r>
    </w:p>
    <w:p w:rsidR="00553283" w:rsidRPr="00553283" w:rsidRDefault="00553283" w:rsidP="00D257E7">
      <w:pPr>
        <w:pStyle w:val="ListParagraph"/>
        <w:jc w:val="both"/>
      </w:pPr>
    </w:p>
    <w:p w:rsidR="00553283" w:rsidRDefault="00553283" w:rsidP="00D257E7">
      <w:pPr>
        <w:tabs>
          <w:tab w:val="left" w:pos="360"/>
        </w:tabs>
        <w:jc w:val="both"/>
      </w:pPr>
      <w:r>
        <w:t xml:space="preserve">These </w:t>
      </w:r>
      <w:r w:rsidR="008E4E00">
        <w:t>provisions</w:t>
      </w:r>
      <w:r>
        <w:t xml:space="preserve"> would ensure that affordable rental housing developments are able to receive the private investment equity needed for financial feasibility</w:t>
      </w:r>
      <w:r w:rsidR="00266D49">
        <w:t xml:space="preserve"> a</w:t>
      </w:r>
      <w:r>
        <w:t>t little or no</w:t>
      </w:r>
      <w:r w:rsidR="00266D49">
        <w:t xml:space="preserve"> cost to the federal government</w:t>
      </w:r>
      <w:r>
        <w:t xml:space="preserve">. </w:t>
      </w:r>
    </w:p>
    <w:p w:rsidR="00553283" w:rsidRDefault="00553283" w:rsidP="00D257E7">
      <w:pPr>
        <w:tabs>
          <w:tab w:val="left" w:pos="360"/>
        </w:tabs>
        <w:jc w:val="both"/>
      </w:pPr>
    </w:p>
    <w:p w:rsidR="00553283" w:rsidRPr="00553283" w:rsidRDefault="00D257E7" w:rsidP="00D257E7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Please help</w:t>
      </w:r>
      <w:r w:rsidR="003307FD" w:rsidRPr="00553283">
        <w:rPr>
          <w:color w:val="000000"/>
        </w:rPr>
        <w:t xml:space="preserve"> ensure that the Housing Credit remains a shining example of how private dollars can work to address affordable housing needs through effective and efficient public-private partnerships</w:t>
      </w:r>
      <w:r>
        <w:rPr>
          <w:color w:val="000000"/>
        </w:rPr>
        <w:t xml:space="preserve">, and please urge </w:t>
      </w:r>
      <w:r w:rsidR="00553283" w:rsidRPr="00553283">
        <w:rPr>
          <w:rFonts w:cs="Calibri"/>
        </w:rPr>
        <w:t xml:space="preserve">House Ways and Means Committee Chairman Dave Camp and Senate Finance Committee Chairman Max Baucus to </w:t>
      </w:r>
      <w:r>
        <w:rPr>
          <w:rFonts w:cs="Calibri"/>
        </w:rPr>
        <w:t>do the same</w:t>
      </w:r>
      <w:r w:rsidR="003248AD">
        <w:rPr>
          <w:rFonts w:cs="Calibri"/>
        </w:rPr>
        <w:t>.</w:t>
      </w:r>
    </w:p>
    <w:p w:rsidR="003307FD" w:rsidRPr="00553283" w:rsidRDefault="003307FD" w:rsidP="00D257E7">
      <w:pPr>
        <w:autoSpaceDE w:val="0"/>
        <w:autoSpaceDN w:val="0"/>
        <w:adjustRightInd w:val="0"/>
        <w:jc w:val="both"/>
      </w:pPr>
    </w:p>
    <w:p w:rsidR="003307FD" w:rsidRPr="00553283" w:rsidRDefault="003307FD" w:rsidP="00D257E7">
      <w:pPr>
        <w:autoSpaceDE w:val="0"/>
        <w:autoSpaceDN w:val="0"/>
        <w:adjustRightInd w:val="0"/>
        <w:jc w:val="both"/>
      </w:pPr>
      <w:r w:rsidRPr="00553283">
        <w:t>Sincerely,</w:t>
      </w:r>
    </w:p>
    <w:p w:rsidR="003307FD" w:rsidRPr="00553283" w:rsidRDefault="003307FD" w:rsidP="00D257E7">
      <w:pPr>
        <w:autoSpaceDE w:val="0"/>
        <w:autoSpaceDN w:val="0"/>
        <w:adjustRightInd w:val="0"/>
        <w:jc w:val="both"/>
      </w:pPr>
    </w:p>
    <w:p w:rsidR="00C65901" w:rsidRDefault="00DE4C71" w:rsidP="00D257E7">
      <w:pPr>
        <w:jc w:val="both"/>
        <w:rPr>
          <w:highlight w:val="yellow"/>
        </w:rPr>
      </w:pPr>
      <w:r w:rsidRPr="00553283">
        <w:rPr>
          <w:highlight w:val="yellow"/>
        </w:rPr>
        <w:t>[</w:t>
      </w:r>
      <w:r w:rsidR="00C65901">
        <w:rPr>
          <w:highlight w:val="yellow"/>
        </w:rPr>
        <w:t>Name]</w:t>
      </w:r>
    </w:p>
    <w:p w:rsidR="00C65901" w:rsidRDefault="00C65901" w:rsidP="00D257E7">
      <w:pPr>
        <w:jc w:val="both"/>
        <w:rPr>
          <w:highlight w:val="yellow"/>
        </w:rPr>
      </w:pPr>
      <w:r>
        <w:rPr>
          <w:highlight w:val="yellow"/>
        </w:rPr>
        <w:t>[Title]</w:t>
      </w:r>
    </w:p>
    <w:p w:rsidR="00931F40" w:rsidRDefault="00C65901" w:rsidP="00D257E7">
      <w:pPr>
        <w:jc w:val="both"/>
      </w:pPr>
      <w:r>
        <w:rPr>
          <w:highlight w:val="yellow"/>
        </w:rPr>
        <w:t>[</w:t>
      </w:r>
      <w:r w:rsidR="00646D9D" w:rsidRPr="00553283">
        <w:rPr>
          <w:highlight w:val="yellow"/>
        </w:rPr>
        <w:t>Organization</w:t>
      </w:r>
      <w:r w:rsidR="00DE4C71" w:rsidRPr="00553283">
        <w:t>]</w:t>
      </w:r>
    </w:p>
    <w:p w:rsidR="00BB41A5" w:rsidRPr="00553283" w:rsidRDefault="00BB41A5" w:rsidP="00D257E7">
      <w:pPr>
        <w:jc w:val="both"/>
      </w:pPr>
      <w:r w:rsidRPr="007951A7">
        <w:rPr>
          <w:highlight w:val="yellow"/>
        </w:rPr>
        <w:t>[Address]</w:t>
      </w:r>
    </w:p>
    <w:sectPr w:rsidR="00BB41A5" w:rsidRPr="00553283" w:rsidSect="003307FD">
      <w:head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30" w:rsidRDefault="00B10630" w:rsidP="003307FD">
      <w:r>
        <w:separator/>
      </w:r>
    </w:p>
  </w:endnote>
  <w:endnote w:type="continuationSeparator" w:id="0">
    <w:p w:rsidR="00B10630" w:rsidRDefault="00B10630" w:rsidP="0033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30" w:rsidRDefault="00B10630" w:rsidP="003307FD">
      <w:r>
        <w:separator/>
      </w:r>
    </w:p>
  </w:footnote>
  <w:footnote w:type="continuationSeparator" w:id="0">
    <w:p w:rsidR="00B10630" w:rsidRDefault="00B10630" w:rsidP="0033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A5" w:rsidRDefault="0000783D" w:rsidP="003307FD">
    <w:pPr>
      <w:pStyle w:val="Header"/>
      <w:jc w:val="center"/>
    </w:pPr>
    <w:r>
      <w:rPr>
        <w:noProof/>
      </w:rPr>
      <w:drawing>
        <wp:inline distT="0" distB="0" distL="0" distR="0">
          <wp:extent cx="3028950" cy="466725"/>
          <wp:effectExtent l="19050" t="0" r="0" b="0"/>
          <wp:docPr id="1" name="Picture 1" descr="Affordable Rental Housing A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ordable Rental Housing Ac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41A5" w:rsidRDefault="00BB41A5">
    <w:pPr>
      <w:pStyle w:val="Header"/>
    </w:pPr>
  </w:p>
  <w:p w:rsidR="00BB41A5" w:rsidRDefault="00BB4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7DCE"/>
    <w:multiLevelType w:val="hybridMultilevel"/>
    <w:tmpl w:val="23C6A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08"/>
    <w:rsid w:val="0000783D"/>
    <w:rsid w:val="00012ABB"/>
    <w:rsid w:val="00042F92"/>
    <w:rsid w:val="000B39FD"/>
    <w:rsid w:val="001F7259"/>
    <w:rsid w:val="00220C28"/>
    <w:rsid w:val="00266D49"/>
    <w:rsid w:val="003248AD"/>
    <w:rsid w:val="00330201"/>
    <w:rsid w:val="003307FD"/>
    <w:rsid w:val="00346CDA"/>
    <w:rsid w:val="00352D94"/>
    <w:rsid w:val="003C17D2"/>
    <w:rsid w:val="003D6CF5"/>
    <w:rsid w:val="00553283"/>
    <w:rsid w:val="005B5AA5"/>
    <w:rsid w:val="00646D9D"/>
    <w:rsid w:val="007951A7"/>
    <w:rsid w:val="007D300E"/>
    <w:rsid w:val="007D78D7"/>
    <w:rsid w:val="007E23DC"/>
    <w:rsid w:val="00886480"/>
    <w:rsid w:val="008A283D"/>
    <w:rsid w:val="008E4E00"/>
    <w:rsid w:val="008F55E8"/>
    <w:rsid w:val="00931F40"/>
    <w:rsid w:val="009C5558"/>
    <w:rsid w:val="00A248CB"/>
    <w:rsid w:val="00A70009"/>
    <w:rsid w:val="00B05BCC"/>
    <w:rsid w:val="00B10630"/>
    <w:rsid w:val="00B11632"/>
    <w:rsid w:val="00B95AD7"/>
    <w:rsid w:val="00BB1A9E"/>
    <w:rsid w:val="00BB41A5"/>
    <w:rsid w:val="00C65901"/>
    <w:rsid w:val="00C969B9"/>
    <w:rsid w:val="00CD66E0"/>
    <w:rsid w:val="00D257E7"/>
    <w:rsid w:val="00D57108"/>
    <w:rsid w:val="00DE4C71"/>
    <w:rsid w:val="00E4008F"/>
    <w:rsid w:val="00E62588"/>
    <w:rsid w:val="00F06791"/>
    <w:rsid w:val="00F75FDB"/>
    <w:rsid w:val="00F94E17"/>
    <w:rsid w:val="00F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0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108"/>
    <w:pPr>
      <w:spacing w:before="100" w:beforeAutospacing="1" w:after="100" w:afterAutospacing="1"/>
    </w:pPr>
    <w:rPr>
      <w:rFonts w:ascii="Verdana" w:hAnsi="Verdana"/>
      <w:color w:val="000000"/>
      <w:sz w:val="27"/>
      <w:szCs w:val="27"/>
    </w:rPr>
  </w:style>
  <w:style w:type="paragraph" w:customStyle="1" w:styleId="Default">
    <w:name w:val="Default"/>
    <w:rsid w:val="00D571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1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1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1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71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571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56DC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D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6FC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FCD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67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3283"/>
    <w:pPr>
      <w:ind w:left="720"/>
    </w:pPr>
  </w:style>
  <w:style w:type="character" w:customStyle="1" w:styleId="apple-converted-space">
    <w:name w:val="apple-converted-space"/>
    <w:basedOn w:val="DefaultParagraphFont"/>
    <w:rsid w:val="0026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talhousingaction.org/state-fact-sheets/district-fact-sheet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talhousingaction.org/state-fact-sh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22, 2011</vt:lpstr>
    </vt:vector>
  </TitlesOfParts>
  <Company>Enterprise Community</Company>
  <LinksUpToDate>false</LinksUpToDate>
  <CharactersWithSpaces>3831</CharactersWithSpaces>
  <SharedDoc>false</SharedDoc>
  <HLinks>
    <vt:vector size="12" baseType="variant">
      <vt:variant>
        <vt:i4>7929900</vt:i4>
      </vt:variant>
      <vt:variant>
        <vt:i4>3</vt:i4>
      </vt:variant>
      <vt:variant>
        <vt:i4>0</vt:i4>
      </vt:variant>
      <vt:variant>
        <vt:i4>5</vt:i4>
      </vt:variant>
      <vt:variant>
        <vt:lpwstr>http://rentalhousingaction.org/state-fact-sheets/district-fact-sheets-1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http://rentalhousingaction.org/state-fact-sheets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22, 2011</dc:title>
  <dc:creator>rreilly</dc:creator>
  <cp:lastModifiedBy>Emily Cadik</cp:lastModifiedBy>
  <cp:revision>3</cp:revision>
  <cp:lastPrinted>2011-10-25T19:29:00Z</cp:lastPrinted>
  <dcterms:created xsi:type="dcterms:W3CDTF">2013-06-13T15:45:00Z</dcterms:created>
  <dcterms:modified xsi:type="dcterms:W3CDTF">2013-06-13T15:46:00Z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